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3259" w14:textId="77777777" w:rsidR="00AB19C9" w:rsidRDefault="00AB19C9">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5">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62EB6ABF" w:rsidR="00AB19C9" w:rsidRPr="00C73DE2" w:rsidRDefault="00436591"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Pr="00436591">
                              <w:rPr>
                                <w:rFonts w:ascii="HGP創英角ｺﾞｼｯｸUB" w:eastAsia="HGP創英角ｺﾞｼｯｸUB" w:hAnsi="HGP創英角ｺﾞｼｯｸUB" w:hint="eastAsia"/>
                                <w:color w:val="ED7D31" w:themeColor="accent2"/>
                                <w:sz w:val="48"/>
                                <w:szCs w:val="48"/>
                              </w:rPr>
                              <w:t>常磐</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62EB6ABF" w:rsidR="00AB19C9" w:rsidRPr="00C73DE2" w:rsidRDefault="00436591"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Pr="00436591">
                        <w:rPr>
                          <w:rFonts w:ascii="HGP創英角ｺﾞｼｯｸUB" w:eastAsia="HGP創英角ｺﾞｼｯｸUB" w:hAnsi="HGP創英角ｺﾞｼｯｸUB" w:hint="eastAsia"/>
                          <w:color w:val="ED7D31" w:themeColor="accent2"/>
                          <w:sz w:val="48"/>
                          <w:szCs w:val="48"/>
                        </w:rPr>
                        <w:t>常磐</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559216ED"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bookmarkStart w:id="0" w:name="_GoBack"/>
      <w:bookmarkEnd w:id="0"/>
    </w:p>
    <w:p w14:paraId="1B67895D" w14:textId="3CB433B7"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実施主体</w:t>
      </w:r>
      <w:r w:rsidR="0043176E">
        <w:rPr>
          <w:rFonts w:ascii="HGP創英角ｺﾞｼｯｸUB" w:eastAsia="HGP創英角ｺﾞｼｯｸUB" w:hAnsi="HGP創英角ｺﾞｼｯｸUB" w:hint="eastAsia"/>
          <w:sz w:val="28"/>
        </w:rPr>
        <w:t xml:space="preserve">　常磐大学コミュニティ振興学部ヒューマンサービス学科有志</w:t>
      </w:r>
      <w:r w:rsidRPr="00AB19C9">
        <w:rPr>
          <w:rFonts w:ascii="HGP創英角ｺﾞｼｯｸUB" w:eastAsia="HGP創英角ｺﾞｼｯｸUB" w:hAnsi="HGP創英角ｺﾞｼｯｸUB" w:hint="eastAsia"/>
          <w:sz w:val="28"/>
        </w:rPr>
        <w:t xml:space="preserve">　</w:t>
      </w:r>
    </w:p>
    <w:p w14:paraId="6E0D62B7" w14:textId="1A979EAA"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43176E">
        <w:rPr>
          <w:rFonts w:ascii="HGP創英角ｺﾞｼｯｸUB" w:eastAsia="HGP創英角ｺﾞｼｯｸUB" w:hAnsi="HGP創英角ｺﾞｼｯｸUB" w:hint="eastAsia"/>
          <w:sz w:val="28"/>
        </w:rPr>
        <w:t>オレンジリボン運動にかかる学習及びチラシ配布</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26A2BF3A" w14:textId="618AD29E" w:rsidR="00022F6F" w:rsidRPr="00436591" w:rsidRDefault="00022F6F" w:rsidP="00436591">
            <w:pPr>
              <w:spacing w:line="360" w:lineRule="auto"/>
              <w:rPr>
                <w:rFonts w:ascii="HG丸ｺﾞｼｯｸM-PRO" w:eastAsia="HG丸ｺﾞｼｯｸM-PRO" w:hAnsi="HG丸ｺﾞｼｯｸM-PRO"/>
                <w:color w:val="000000"/>
                <w:sz w:val="27"/>
                <w:szCs w:val="27"/>
              </w:rPr>
            </w:pPr>
            <w:r w:rsidRPr="00436591">
              <w:rPr>
                <w:rFonts w:ascii="HG丸ｺﾞｼｯｸM-PRO" w:eastAsia="HG丸ｺﾞｼｯｸM-PRO" w:hAnsi="HG丸ｺﾞｼｯｸM-PRO" w:hint="eastAsia"/>
                <w:color w:val="000000"/>
                <w:sz w:val="27"/>
                <w:szCs w:val="27"/>
              </w:rPr>
              <w:t>常磐大学コミュニティ振興学部ヒューマンサービス学科においては、まず以下の事前学習を行いました。</w:t>
            </w:r>
          </w:p>
          <w:p w14:paraId="3E112832" w14:textId="606634A3" w:rsidR="003D7212" w:rsidRPr="00436591" w:rsidRDefault="003D7212" w:rsidP="00436591">
            <w:pPr>
              <w:spacing w:line="360" w:lineRule="auto"/>
              <w:rPr>
                <w:rFonts w:ascii="HG丸ｺﾞｼｯｸM-PRO" w:eastAsia="HG丸ｺﾞｼｯｸM-PRO" w:hAnsi="HG丸ｺﾞｼｯｸM-PRO"/>
                <w:color w:val="000000"/>
                <w:sz w:val="27"/>
                <w:szCs w:val="27"/>
              </w:rPr>
            </w:pPr>
            <w:r w:rsidRPr="00436591">
              <w:rPr>
                <w:rFonts w:ascii="HG丸ｺﾞｼｯｸM-PRO" w:eastAsia="HG丸ｺﾞｼｯｸM-PRO" w:hAnsi="HG丸ｺﾞｼｯｸM-PRO" w:hint="eastAsia"/>
                <w:color w:val="000000"/>
                <w:sz w:val="27"/>
                <w:szCs w:val="27"/>
              </w:rPr>
              <w:t>・児童福祉論における本運動の説明およびチラシ配布（</w:t>
            </w:r>
            <w:r w:rsidRPr="00436591">
              <w:rPr>
                <w:rFonts w:ascii="HG丸ｺﾞｼｯｸM-PRO" w:eastAsia="HG丸ｺﾞｼｯｸM-PRO" w:hAnsi="HG丸ｺﾞｼｯｸM-PRO"/>
                <w:color w:val="000000"/>
                <w:sz w:val="27"/>
                <w:szCs w:val="27"/>
              </w:rPr>
              <w:t>1</w:t>
            </w:r>
            <w:r w:rsidRPr="00436591">
              <w:rPr>
                <w:rFonts w:ascii="HG丸ｺﾞｼｯｸM-PRO" w:eastAsia="HG丸ｺﾞｼｯｸM-PRO" w:hAnsi="HG丸ｺﾞｼｯｸM-PRO" w:hint="eastAsia"/>
                <w:color w:val="000000"/>
                <w:sz w:val="27"/>
                <w:szCs w:val="27"/>
              </w:rPr>
              <w:t>年生）</w:t>
            </w:r>
          </w:p>
          <w:p w14:paraId="76A3A404" w14:textId="77777777" w:rsidR="003D7212" w:rsidRPr="00436591" w:rsidRDefault="003D7212" w:rsidP="00436591">
            <w:pPr>
              <w:spacing w:line="360" w:lineRule="auto"/>
              <w:rPr>
                <w:rFonts w:ascii="HG丸ｺﾞｼｯｸM-PRO" w:eastAsia="HG丸ｺﾞｼｯｸM-PRO" w:hAnsi="HG丸ｺﾞｼｯｸM-PRO"/>
                <w:color w:val="000000"/>
                <w:sz w:val="27"/>
                <w:szCs w:val="27"/>
              </w:rPr>
            </w:pPr>
            <w:r w:rsidRPr="00436591">
              <w:rPr>
                <w:rFonts w:ascii="HG丸ｺﾞｼｯｸM-PRO" w:eastAsia="HG丸ｺﾞｼｯｸM-PRO" w:hAnsi="HG丸ｺﾞｼｯｸM-PRO" w:hint="eastAsia"/>
                <w:color w:val="000000"/>
                <w:sz w:val="27"/>
                <w:szCs w:val="27"/>
              </w:rPr>
              <w:t>・ゲストスピーカーによる児童虐待防止にかかる講義（</w:t>
            </w:r>
            <w:r w:rsidRPr="00436591">
              <w:rPr>
                <w:rFonts w:ascii="HG丸ｺﾞｼｯｸM-PRO" w:eastAsia="HG丸ｺﾞｼｯｸM-PRO" w:hAnsi="HG丸ｺﾞｼｯｸM-PRO"/>
                <w:color w:val="000000"/>
                <w:sz w:val="27"/>
                <w:szCs w:val="27"/>
              </w:rPr>
              <w:t>2</w:t>
            </w:r>
            <w:r w:rsidRPr="00436591">
              <w:rPr>
                <w:rFonts w:ascii="HG丸ｺﾞｼｯｸM-PRO" w:eastAsia="HG丸ｺﾞｼｯｸM-PRO" w:hAnsi="HG丸ｺﾞｼｯｸM-PRO" w:hint="eastAsia"/>
                <w:color w:val="000000"/>
                <w:sz w:val="27"/>
                <w:szCs w:val="27"/>
              </w:rPr>
              <w:t>年生）</w:t>
            </w:r>
          </w:p>
          <w:p w14:paraId="36DE1821" w14:textId="7ED8312C" w:rsidR="003D7212" w:rsidRPr="00436591" w:rsidRDefault="003D7212" w:rsidP="00436591">
            <w:pPr>
              <w:spacing w:line="360" w:lineRule="auto"/>
              <w:rPr>
                <w:rFonts w:ascii="HG丸ｺﾞｼｯｸM-PRO" w:eastAsia="HG丸ｺﾞｼｯｸM-PRO" w:hAnsi="HG丸ｺﾞｼｯｸM-PRO"/>
                <w:color w:val="000000"/>
                <w:sz w:val="27"/>
                <w:szCs w:val="27"/>
              </w:rPr>
            </w:pPr>
            <w:r w:rsidRPr="00436591">
              <w:rPr>
                <w:rFonts w:ascii="HG丸ｺﾞｼｯｸM-PRO" w:eastAsia="HG丸ｺﾞｼｯｸM-PRO" w:hAnsi="HG丸ｺﾞｼｯｸM-PRO" w:hint="eastAsia"/>
                <w:color w:val="000000"/>
                <w:sz w:val="27"/>
                <w:szCs w:val="27"/>
              </w:rPr>
              <w:t>・宮本ゼミ学生（</w:t>
            </w:r>
            <w:r w:rsidRPr="00436591">
              <w:rPr>
                <w:rFonts w:ascii="HG丸ｺﾞｼｯｸM-PRO" w:eastAsia="HG丸ｺﾞｼｯｸM-PRO" w:hAnsi="HG丸ｺﾞｼｯｸM-PRO"/>
                <w:color w:val="000000"/>
                <w:sz w:val="27"/>
                <w:szCs w:val="27"/>
              </w:rPr>
              <w:t>3</w:t>
            </w:r>
            <w:r w:rsidRPr="00436591">
              <w:rPr>
                <w:rFonts w:ascii="HG丸ｺﾞｼｯｸM-PRO" w:eastAsia="HG丸ｺﾞｼｯｸM-PRO" w:hAnsi="HG丸ｺﾞｼｯｸM-PRO" w:hint="eastAsia"/>
                <w:color w:val="000000"/>
                <w:sz w:val="27"/>
                <w:szCs w:val="27"/>
              </w:rPr>
              <w:t>年生）への本運動事前説明</w:t>
            </w:r>
          </w:p>
          <w:p w14:paraId="2E2E6B98" w14:textId="1A5E6050" w:rsidR="00C73DE2" w:rsidRPr="00022F6F" w:rsidRDefault="003D7212" w:rsidP="00436591">
            <w:pPr>
              <w:snapToGrid w:val="0"/>
              <w:spacing w:line="360" w:lineRule="auto"/>
              <w:jc w:val="left"/>
              <w:rPr>
                <w:rFonts w:ascii="HG丸ｺﾞｼｯｸM-PRO" w:eastAsia="HG丸ｺﾞｼｯｸM-PRO" w:hAnsi="HG丸ｺﾞｼｯｸM-PRO"/>
                <w:sz w:val="28"/>
                <w:szCs w:val="28"/>
              </w:rPr>
            </w:pPr>
            <w:r w:rsidRPr="00436591">
              <w:rPr>
                <w:rFonts w:ascii="HG丸ｺﾞｼｯｸM-PRO" w:eastAsia="HG丸ｺﾞｼｯｸM-PRO" w:hAnsi="HG丸ｺﾞｼｯｸM-PRO" w:hint="eastAsia"/>
                <w:sz w:val="27"/>
                <w:szCs w:val="27"/>
              </w:rPr>
              <w:t>・西田ゼミ学生（3年生）による学園祭事前準備</w:t>
            </w: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5E773E12" w14:textId="32DF2E46" w:rsidR="003D7212" w:rsidRPr="00436591" w:rsidRDefault="003D7212" w:rsidP="00436591">
            <w:pPr>
              <w:spacing w:line="360" w:lineRule="auto"/>
              <w:ind w:left="280" w:hangingChars="100" w:hanging="280"/>
              <w:rPr>
                <w:rFonts w:ascii="HG丸ｺﾞｼｯｸM-PRO" w:eastAsia="HG丸ｺﾞｼｯｸM-PRO" w:hAnsi="HG丸ｺﾞｼｯｸM-PRO"/>
                <w:color w:val="000000"/>
                <w:sz w:val="27"/>
                <w:szCs w:val="27"/>
              </w:rPr>
            </w:pPr>
            <w:r w:rsidRPr="00022F6F">
              <w:rPr>
                <w:rFonts w:ascii="HG丸ｺﾞｼｯｸM-PRO" w:eastAsia="HG丸ｺﾞｼｯｸM-PRO" w:hAnsi="HG丸ｺﾞｼｯｸM-PRO" w:hint="eastAsia"/>
                <w:color w:val="000000"/>
                <w:sz w:val="28"/>
                <w:szCs w:val="28"/>
              </w:rPr>
              <w:t>・</w:t>
            </w:r>
            <w:r w:rsidRPr="00436591">
              <w:rPr>
                <w:rFonts w:ascii="HG丸ｺﾞｼｯｸM-PRO" w:eastAsia="HG丸ｺﾞｼｯｸM-PRO" w:hAnsi="HG丸ｺﾞｼｯｸM-PRO" w:hint="eastAsia"/>
                <w:color w:val="000000"/>
                <w:sz w:val="27"/>
                <w:szCs w:val="27"/>
              </w:rPr>
              <w:t>西田ゼミ学生（</w:t>
            </w:r>
            <w:r w:rsidRPr="00436591">
              <w:rPr>
                <w:rFonts w:ascii="HG丸ｺﾞｼｯｸM-PRO" w:eastAsia="HG丸ｺﾞｼｯｸM-PRO" w:hAnsi="HG丸ｺﾞｼｯｸM-PRO"/>
                <w:color w:val="000000"/>
                <w:sz w:val="27"/>
                <w:szCs w:val="27"/>
              </w:rPr>
              <w:t>3</w:t>
            </w:r>
            <w:r w:rsidRPr="00436591">
              <w:rPr>
                <w:rFonts w:ascii="HG丸ｺﾞｼｯｸM-PRO" w:eastAsia="HG丸ｺﾞｼｯｸM-PRO" w:hAnsi="HG丸ｺﾞｼｯｸM-PRO" w:hint="eastAsia"/>
                <w:color w:val="000000"/>
                <w:sz w:val="27"/>
                <w:szCs w:val="27"/>
              </w:rPr>
              <w:t>年生）が2016年10月24日（土）に常磐大学学園祭「ときわ祭」でオレンジリボン運動のチラシ配布・説明などを行いました。</w:t>
            </w:r>
          </w:p>
          <w:p w14:paraId="3D0F1BBF" w14:textId="04238543" w:rsidR="00022F6F" w:rsidRPr="00022F6F" w:rsidRDefault="003D7212" w:rsidP="00436591">
            <w:pPr>
              <w:spacing w:line="360" w:lineRule="auto"/>
              <w:ind w:left="270" w:hangingChars="100" w:hanging="270"/>
              <w:rPr>
                <w:rFonts w:ascii="HG丸ｺﾞｼｯｸM-PRO" w:eastAsia="HG丸ｺﾞｼｯｸM-PRO" w:hAnsi="HG丸ｺﾞｼｯｸM-PRO"/>
                <w:color w:val="000000"/>
                <w:sz w:val="24"/>
                <w:szCs w:val="24"/>
              </w:rPr>
            </w:pPr>
            <w:r w:rsidRPr="00436591">
              <w:rPr>
                <w:rFonts w:ascii="HG丸ｺﾞｼｯｸM-PRO" w:eastAsia="HG丸ｺﾞｼｯｸM-PRO" w:hAnsi="HG丸ｺﾞｼｯｸM-PRO" w:hint="eastAsia"/>
                <w:color w:val="000000"/>
                <w:sz w:val="27"/>
                <w:szCs w:val="27"/>
              </w:rPr>
              <w:t>・宮本ゼミ学生（</w:t>
            </w:r>
            <w:r w:rsidRPr="00436591">
              <w:rPr>
                <w:rFonts w:ascii="HG丸ｺﾞｼｯｸM-PRO" w:eastAsia="HG丸ｺﾞｼｯｸM-PRO" w:hAnsi="HG丸ｺﾞｼｯｸM-PRO"/>
                <w:color w:val="000000"/>
                <w:sz w:val="27"/>
                <w:szCs w:val="27"/>
              </w:rPr>
              <w:t>3</w:t>
            </w:r>
            <w:r w:rsidRPr="00436591">
              <w:rPr>
                <w:rFonts w:ascii="HG丸ｺﾞｼｯｸM-PRO" w:eastAsia="HG丸ｺﾞｼｯｸM-PRO" w:hAnsi="HG丸ｺﾞｼｯｸM-PRO" w:hint="eastAsia"/>
                <w:color w:val="000000"/>
                <w:sz w:val="27"/>
                <w:szCs w:val="27"/>
              </w:rPr>
              <w:t>年生）が2016年11月26日（木）</w:t>
            </w:r>
            <w:r w:rsidR="00022F6F" w:rsidRPr="00436591">
              <w:rPr>
                <w:rFonts w:ascii="HG丸ｺﾞｼｯｸM-PRO" w:eastAsia="HG丸ｺﾞｼｯｸM-PRO" w:hAnsi="HG丸ｺﾞｼｯｸM-PRO" w:hint="eastAsia"/>
                <w:color w:val="000000"/>
                <w:sz w:val="27"/>
                <w:szCs w:val="27"/>
              </w:rPr>
              <w:t>17時00分～18時00分まで</w:t>
            </w:r>
            <w:r w:rsidRPr="00436591">
              <w:rPr>
                <w:rFonts w:ascii="HG丸ｺﾞｼｯｸM-PRO" w:eastAsia="HG丸ｺﾞｼｯｸM-PRO" w:hAnsi="HG丸ｺﾞｼｯｸM-PRO" w:hint="eastAsia"/>
                <w:color w:val="000000"/>
                <w:sz w:val="27"/>
                <w:szCs w:val="27"/>
              </w:rPr>
              <w:t>水戸駅改札前にてオレンジリボン運動のチラシ配布を行いました。</w:t>
            </w:r>
            <w:r w:rsidR="00022F6F" w:rsidRPr="00436591">
              <w:rPr>
                <w:rFonts w:ascii="HG丸ｺﾞｼｯｸM-PRO" w:eastAsia="HG丸ｺﾞｼｯｸM-PRO" w:hAnsi="HG丸ｺﾞｼｯｸM-PRO" w:hint="eastAsia"/>
                <w:color w:val="000000"/>
                <w:sz w:val="27"/>
                <w:szCs w:val="27"/>
              </w:rPr>
              <w:t>チラシ約300枚を配布することが出来ました。</w:t>
            </w: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4386"/>
        <w:gridCol w:w="283"/>
        <w:gridCol w:w="5057"/>
      </w:tblGrid>
      <w:tr w:rsidR="003C61F0"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7F0AA9F0" w14:textId="102F2507" w:rsidR="003C61F0" w:rsidRDefault="00DB3505" w:rsidP="00AB19C9">
            <w:pPr>
              <w:snapToGrid w:val="0"/>
              <w:spacing w:line="0" w:lineRule="atLeast"/>
              <w:jc w:val="left"/>
              <w:rPr>
                <w:rFonts w:ascii="HGP創英角ｺﾞｼｯｸUB" w:eastAsia="HGP創英角ｺﾞｼｯｸUB" w:hAnsi="HGP創英角ｺﾞｼｯｸUB"/>
                <w:sz w:val="28"/>
              </w:rPr>
            </w:pPr>
            <w:r>
              <w:rPr>
                <w:noProof/>
              </w:rPr>
              <w:drawing>
                <wp:inline distT="0" distB="0" distL="0" distR="0" wp14:anchorId="0D39C568" wp14:editId="416E22FF">
                  <wp:extent cx="895350" cy="1372235"/>
                  <wp:effectExtent l="0" t="0" r="0" b="0"/>
                  <wp:docPr id="5" name="図 5" descr="C:\Users\omi\Desktop\DSC01321.JPG"/>
                  <wp:cNvGraphicFramePr/>
                  <a:graphic xmlns:a="http://schemas.openxmlformats.org/drawingml/2006/main">
                    <a:graphicData uri="http://schemas.openxmlformats.org/drawingml/2006/picture">
                      <pic:pic xmlns:pic="http://schemas.openxmlformats.org/drawingml/2006/picture">
                        <pic:nvPicPr>
                          <pic:cNvPr id="1" name="図 1" descr="C:\Users\omi\Desktop\DSC01321.JPG"/>
                          <pic:cNvPicPr/>
                        </pic:nvPicPr>
                        <pic:blipFill rotWithShape="1">
                          <a:blip r:embed="rId6" cstate="print">
                            <a:extLst>
                              <a:ext uri="{28A0092B-C50C-407E-A947-70E740481C1C}">
                                <a14:useLocalDpi xmlns:a14="http://schemas.microsoft.com/office/drawing/2010/main" val="0"/>
                              </a:ext>
                            </a:extLst>
                          </a:blip>
                          <a:srcRect l="18554" t="-714" r="41711" b="714"/>
                          <a:stretch/>
                        </pic:blipFill>
                        <pic:spPr bwMode="auto">
                          <a:xfrm>
                            <a:off x="0" y="0"/>
                            <a:ext cx="895350" cy="137223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2336" behindDoc="0" locked="0" layoutInCell="1" allowOverlap="1" wp14:anchorId="47EC6731" wp14:editId="55892DA2">
                      <wp:simplePos x="0" y="0"/>
                      <wp:positionH relativeFrom="column">
                        <wp:posOffset>1959610</wp:posOffset>
                      </wp:positionH>
                      <wp:positionV relativeFrom="paragraph">
                        <wp:posOffset>-17780</wp:posOffset>
                      </wp:positionV>
                      <wp:extent cx="1200150" cy="1485900"/>
                      <wp:effectExtent l="95250" t="19050" r="38100" b="38100"/>
                      <wp:wrapNone/>
                      <wp:docPr id="7" name="円形吹き出し 7"/>
                      <wp:cNvGraphicFramePr/>
                      <a:graphic xmlns:a="http://schemas.openxmlformats.org/drawingml/2006/main">
                        <a:graphicData uri="http://schemas.microsoft.com/office/word/2010/wordprocessingShape">
                          <wps:wsp>
                            <wps:cNvSpPr/>
                            <wps:spPr>
                              <a:xfrm>
                                <a:off x="0" y="0"/>
                                <a:ext cx="1200150" cy="1485900"/>
                              </a:xfrm>
                              <a:prstGeom prst="wedgeEllipseCallout">
                                <a:avLst>
                                  <a:gd name="adj1" fmla="val -57238"/>
                                  <a:gd name="adj2" fmla="val 4839"/>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501321" w14:textId="0AA88828" w:rsidR="00DB3505" w:rsidRPr="00FC71C8" w:rsidRDefault="00DB3505" w:rsidP="00DB3505">
                                  <w:pPr>
                                    <w:jc w:val="center"/>
                                    <w:rPr>
                                      <w:rFonts w:ascii="HG丸ｺﾞｼｯｸM-PRO" w:eastAsia="HG丸ｺﾞｼｯｸM-PRO" w:hAnsi="HG丸ｺﾞｼｯｸM-PRO"/>
                                      <w:color w:val="0D0D0D" w:themeColor="text1" w:themeTint="F2"/>
                                    </w:rPr>
                                  </w:pPr>
                                  <w:r w:rsidRPr="00FC71C8">
                                    <w:rPr>
                                      <w:rFonts w:ascii="HG丸ｺﾞｼｯｸM-PRO" w:eastAsia="HG丸ｺﾞｼｯｸM-PRO" w:hAnsi="HG丸ｺﾞｼｯｸM-PRO" w:hint="eastAsia"/>
                                      <w:color w:val="0D0D0D" w:themeColor="text1" w:themeTint="F2"/>
                                    </w:rPr>
                                    <w:t>チラシ配布を行った</w:t>
                                  </w:r>
                                  <w:r w:rsidRPr="00FC71C8">
                                    <w:rPr>
                                      <w:rFonts w:ascii="HG丸ｺﾞｼｯｸM-PRO" w:eastAsia="HG丸ｺﾞｼｯｸM-PRO" w:hAnsi="HG丸ｺﾞｼｯｸM-PRO"/>
                                      <w:color w:val="0D0D0D" w:themeColor="text1" w:themeTint="F2"/>
                                    </w:rPr>
                                    <w:t>時の様子</w:t>
                                  </w:r>
                                  <w:r w:rsidRPr="00FC71C8">
                                    <w:rPr>
                                      <w:rFonts w:ascii="HG丸ｺﾞｼｯｸM-PRO" w:eastAsia="HG丸ｺﾞｼｯｸM-PRO" w:hAnsi="HG丸ｺﾞｼｯｸM-PRO" w:hint="eastAsia"/>
                                      <w:color w:val="0D0D0D" w:themeColor="text1" w:themeTint="F2"/>
                                    </w:rPr>
                                    <w:t>です</w:t>
                                  </w:r>
                                  <w:r w:rsidRPr="00FC71C8">
                                    <w:rPr>
                                      <w:rFonts w:ascii="HG丸ｺﾞｼｯｸM-PRO" w:eastAsia="HG丸ｺﾞｼｯｸM-PRO" w:hAnsi="HG丸ｺﾞｼｯｸM-PRO"/>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7EC673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27" type="#_x0000_t63" style="position:absolute;margin-left:154.3pt;margin-top:-1.4pt;width:94.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z72wIAAOwFAAAOAAAAZHJzL2Uyb0RvYy54bWysVMFu2zAMvQ/YPwi6t47TZE2DOkWQrsOA&#10;og3WDj0rshR7kCVNUmJnt16604Dddt9fbMC+psh/jJIdx+iKHYbloJAm+Ug9kTw9qwqB1szYXMkE&#10;x4c9jJikKs3lMsHvby8ORhhZR2RKhJIswRtm8dnk5YvTUo9ZX2VKpMwgAJF2XOoEZ87pcRRZmrGC&#10;2EOlmQQjV6YgDlSzjFJDSkAvRNTv9V5FpTKpNooya+HreW3Ek4DPOaPumnPLHBIJhtpcOE04F/6M&#10;JqdkvDREZzltyiD/UEVBcglJW6hz4ghamfwPqCKnRlnF3SFVRaQ4zykLd4DbxL0nt7nJiGbhLkCO&#10;1S1N9v/B0qv13KA8TfAxRpIU8ETbh4ftr+/brz8e779sP/98vP+Gjj1PpbZjcL/Rc9NoFkR/6Yqb&#10;wv/DdVAVuN203LLKIQofY3iteAhPQMEWD0bDk15gP9qHa2PdG6YK5IUElyxdstdC5NqyGRFCrVyg&#10;mKwvrQtcp03FJP0QY8QLAU+3JgIdDI/7R6PmbTtO/a7TYHR04l2ggAYRpF0JHt4qkacXuRBB8Q3J&#10;ZsIgSJBgQimTrt/Edzwjz1LNS5DcRjAfL+Q7xoFnYKIfbhE6/ClgXJsykrI6z7AHv12WXQmh5gDo&#10;kTlU2GI3ADvPbrFxA9P4+1AWBqQN7v2tsJqpNiJkVtK1wUUulXkOQLg2c+0P5Xeo8aKrFlXoweDp&#10;vyxUuoG+NKoeWKvpRQ5NcUmsmxMDzwyNBFvHXcPBhSoTrBoJo0yZT8999/4wOGDFqISJT7D9uCKG&#10;YSTeShipk3gw8CsiKANoIVBM17LoWuSqmCnoBGg8qC6I3t+JnciNKu5gOU19VjARSSF3gqkzO2Xm&#10;6k0E642y6TS4wVrQxF3KG009uOfZN+VtdUeMbibDwVBdqd12aPq3fqC9r4+UarpyiufOG/e8Ngqs&#10;lNBKzfrzO6urB6/9kp78BgAA//8DAFBLAwQUAAYACAAAACEA5T/DxuAAAAAKAQAADwAAAGRycy9k&#10;b3ducmV2LnhtbEyPy07DMBBF90j8gzVI7FqnCSolxKmgAiFlVVI+wI0nD4jHIXbTwNczrGA5M0d3&#10;zs22s+3FhKPvHClYLSMQSJUzHTUK3g7Piw0IHzQZ3TtCBV/oYZtfXmQ6Ne5MrziVoREcQj7VCtoQ&#10;hlRKX7VotV+6AYlvtRutDjyOjTSjPnO47WUcRWtpdUf8odUD7lqsPsqTVdAfdvsaP6fH97mml6cq&#10;KcrvolDq+mp+uAcRcA5/MPzqszrk7HR0JzJe9AqSaLNmVMEi5goM3Nzd8uKoIE5WMcg8k/8r5D8A&#10;AAD//wMAUEsBAi0AFAAGAAgAAAAhALaDOJL+AAAA4QEAABMAAAAAAAAAAAAAAAAAAAAAAFtDb250&#10;ZW50X1R5cGVzXS54bWxQSwECLQAUAAYACAAAACEAOP0h/9YAAACUAQAACwAAAAAAAAAAAAAAAAAv&#10;AQAAX3JlbHMvLnJlbHNQSwECLQAUAAYACAAAACEAjuLc+9sCAADsBQAADgAAAAAAAAAAAAAAAAAu&#10;AgAAZHJzL2Uyb0RvYy54bWxQSwECLQAUAAYACAAAACEA5T/DxuAAAAAKAQAADwAAAAAAAAAAAAAA&#10;AAA1BQAAZHJzL2Rvd25yZXYueG1sUEsFBgAAAAAEAAQA8wAAAEIGAAAAAA==&#10;" adj="-1563,11845" fillcolor="#ed7d31 [3205]" strokecolor="#1f4d78 [1604]" strokeweight="1pt">
                      <v:textbox>
                        <w:txbxContent>
                          <w:p w14:paraId="47501321" w14:textId="0AA88828" w:rsidR="00DB3505" w:rsidRPr="00FC71C8" w:rsidRDefault="00DB3505" w:rsidP="00DB3505">
                            <w:pPr>
                              <w:jc w:val="center"/>
                              <w:rPr>
                                <w:rFonts w:ascii="HG丸ｺﾞｼｯｸM-PRO" w:eastAsia="HG丸ｺﾞｼｯｸM-PRO" w:hAnsi="HG丸ｺﾞｼｯｸM-PRO"/>
                                <w:color w:val="0D0D0D" w:themeColor="text1" w:themeTint="F2"/>
                              </w:rPr>
                            </w:pPr>
                            <w:r w:rsidRPr="00FC71C8">
                              <w:rPr>
                                <w:rFonts w:ascii="HG丸ｺﾞｼｯｸM-PRO" w:eastAsia="HG丸ｺﾞｼｯｸM-PRO" w:hAnsi="HG丸ｺﾞｼｯｸM-PRO" w:hint="eastAsia"/>
                                <w:color w:val="0D0D0D" w:themeColor="text1" w:themeTint="F2"/>
                              </w:rPr>
                              <w:t>チラシ配布を行った</w:t>
                            </w:r>
                            <w:r w:rsidRPr="00FC71C8">
                              <w:rPr>
                                <w:rFonts w:ascii="HG丸ｺﾞｼｯｸM-PRO" w:eastAsia="HG丸ｺﾞｼｯｸM-PRO" w:hAnsi="HG丸ｺﾞｼｯｸM-PRO"/>
                                <w:color w:val="0D0D0D" w:themeColor="text1" w:themeTint="F2"/>
                              </w:rPr>
                              <w:t>時の様子</w:t>
                            </w:r>
                            <w:r w:rsidRPr="00FC71C8">
                              <w:rPr>
                                <w:rFonts w:ascii="HG丸ｺﾞｼｯｸM-PRO" w:eastAsia="HG丸ｺﾞｼｯｸM-PRO" w:hAnsi="HG丸ｺﾞｼｯｸM-PRO" w:hint="eastAsia"/>
                                <w:color w:val="0D0D0D" w:themeColor="text1" w:themeTint="F2"/>
                              </w:rPr>
                              <w:t>です</w:t>
                            </w:r>
                            <w:r w:rsidRPr="00FC71C8">
                              <w:rPr>
                                <w:rFonts w:ascii="HG丸ｺﾞｼｯｸM-PRO" w:eastAsia="HG丸ｺﾞｼｯｸM-PRO" w:hAnsi="HG丸ｺﾞｼｯｸM-PRO"/>
                                <w:color w:val="0D0D0D" w:themeColor="text1" w:themeTint="F2"/>
                              </w:rPr>
                              <w:t>。</w:t>
                            </w:r>
                          </w:p>
                        </w:txbxContent>
                      </v:textbox>
                    </v:shape>
                  </w:pict>
                </mc:Fallback>
              </mc:AlternateContent>
            </w:r>
            <w:r w:rsidRPr="00521275">
              <w:rPr>
                <w:rFonts w:ascii="HGP創英角ｺﾞｼｯｸUB" w:eastAsia="HGP創英角ｺﾞｼｯｸUB" w:hAnsi="HGP創英角ｺﾞｼｯｸUB"/>
                <w:noProof/>
                <w:sz w:val="28"/>
              </w:rPr>
              <w:drawing>
                <wp:inline distT="0" distB="0" distL="0" distR="0" wp14:anchorId="66140BCF" wp14:editId="305D2C3D">
                  <wp:extent cx="1699526" cy="1345565"/>
                  <wp:effectExtent l="0" t="0" r="0" b="6985"/>
                  <wp:docPr id="6" name="図 6" descr="C:\Users\omi\Desktop\DSC0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i\Desktop\DSC013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744068" cy="1380830"/>
                          </a:xfrm>
                          <a:prstGeom prst="rect">
                            <a:avLst/>
                          </a:prstGeom>
                          <a:noFill/>
                          <a:ln>
                            <a:noFill/>
                          </a:ln>
                        </pic:spPr>
                      </pic:pic>
                    </a:graphicData>
                  </a:graphic>
                </wp:inline>
              </w:drawing>
            </w:r>
          </w:p>
          <w:p w14:paraId="57264EC0" w14:textId="05A06040" w:rsidR="003C61F0" w:rsidRDefault="003C61F0" w:rsidP="00AB19C9">
            <w:pPr>
              <w:snapToGrid w:val="0"/>
              <w:spacing w:line="0" w:lineRule="atLeast"/>
              <w:jc w:val="left"/>
              <w:rPr>
                <w:rFonts w:ascii="HGP創英角ｺﾞｼｯｸUB" w:eastAsia="HGP創英角ｺﾞｼｯｸUB" w:hAnsi="HGP創英角ｺﾞｼｯｸUB"/>
                <w:sz w:val="28"/>
              </w:rPr>
            </w:pPr>
          </w:p>
        </w:tc>
      </w:tr>
      <w:tr w:rsidR="003C61F0" w:rsidRPr="003C61F0" w14:paraId="6E3E437D" w14:textId="77777777"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DE8DB4D" w14:textId="49411277" w:rsidR="003C61F0" w:rsidRPr="00436591" w:rsidRDefault="00022F6F" w:rsidP="00436591">
            <w:pPr>
              <w:snapToGrid w:val="0"/>
              <w:spacing w:line="360" w:lineRule="auto"/>
              <w:jc w:val="left"/>
              <w:rPr>
                <w:rFonts w:ascii="HGP創英角ｺﾞｼｯｸUB" w:eastAsia="HGP創英角ｺﾞｼｯｸUB" w:hAnsi="HGP創英角ｺﾞｼｯｸUB"/>
                <w:sz w:val="27"/>
                <w:szCs w:val="27"/>
              </w:rPr>
            </w:pPr>
            <w:r w:rsidRPr="00436591">
              <w:rPr>
                <w:rFonts w:ascii="HG丸ｺﾞｼｯｸM-PRO" w:eastAsia="HG丸ｺﾞｼｯｸM-PRO" w:hAnsi="HG丸ｺﾞｼｯｸM-PRO" w:hint="eastAsia"/>
                <w:sz w:val="27"/>
                <w:szCs w:val="27"/>
              </w:rPr>
              <w:t>常磐大学ヒューマンサービス学科で、学生が児童虐待防止とオレンジリボン運動の意義について知ることができました。今後も継続していきたいと思います。</w:t>
            </w: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18DA4F2E" w:rsidR="0080534B" w:rsidRPr="003C61F0" w:rsidRDefault="00DB3505"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【常磐</w:t>
      </w:r>
      <w:r w:rsidR="003C61F0">
        <w:rPr>
          <w:rFonts w:ascii="HGP創英角ｺﾞｼｯｸUB" w:eastAsia="HGP創英角ｺﾞｼｯｸUB" w:hAnsi="HGP創英角ｺﾞｼｯｸUB" w:hint="eastAsia"/>
          <w:sz w:val="28"/>
        </w:rPr>
        <w:t>大学】　http://～～～.</w:t>
      </w:r>
      <w:r w:rsidR="003C61F0">
        <w:rPr>
          <w:rFonts w:ascii="HGP創英角ｺﾞｼｯｸUB" w:eastAsia="HGP創英角ｺﾞｼｯｸUB" w:hAnsi="HGP創英角ｺﾞｼｯｸUB"/>
          <w:sz w:val="28"/>
        </w:rPr>
        <w:t>ac.jp</w:t>
      </w:r>
    </w:p>
    <w:sectPr w:rsidR="0080534B" w:rsidRPr="003C61F0" w:rsidSect="002851EF">
      <w:pgSz w:w="11906" w:h="16838"/>
      <w:pgMar w:top="709"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2F6F"/>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212"/>
    <w:rsid w:val="003D77DE"/>
    <w:rsid w:val="00404189"/>
    <w:rsid w:val="00410F9C"/>
    <w:rsid w:val="0041276A"/>
    <w:rsid w:val="00430214"/>
    <w:rsid w:val="0043176E"/>
    <w:rsid w:val="00436591"/>
    <w:rsid w:val="004827D2"/>
    <w:rsid w:val="004C4D85"/>
    <w:rsid w:val="004C6134"/>
    <w:rsid w:val="00521275"/>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649F"/>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B3505"/>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C71C8"/>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2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cp:lastModifiedBy>
  <cp:revision>2</cp:revision>
  <dcterms:created xsi:type="dcterms:W3CDTF">2016-04-01T01:28:00Z</dcterms:created>
  <dcterms:modified xsi:type="dcterms:W3CDTF">2016-04-01T01:28:00Z</dcterms:modified>
</cp:coreProperties>
</file>